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7F3B3" w14:textId="77777777" w:rsidR="00EA2E18" w:rsidRDefault="00EA2E18" w:rsidP="00EA2E18">
      <w:pPr>
        <w:jc w:val="both"/>
        <w:rPr>
          <w:lang w:val="ru-RU"/>
        </w:rPr>
      </w:pPr>
    </w:p>
    <w:p w14:paraId="6EB3E2BC" w14:textId="77777777" w:rsidR="00EA2E18" w:rsidRDefault="00EA2E18" w:rsidP="00EA2E18">
      <w:pPr>
        <w:spacing w:after="0"/>
        <w:jc w:val="both"/>
        <w:rPr>
          <w:b/>
          <w:bCs/>
          <w:lang w:val="ru-RU"/>
        </w:rPr>
      </w:pPr>
      <w:r w:rsidRPr="00EA2E18">
        <w:rPr>
          <w:b/>
          <w:bCs/>
          <w:lang w:val="ru-RU"/>
        </w:rPr>
        <w:t>СТАНДАРТЫ МЕДИЦИНСКОЙ ПОМОЩИ И КЛИНИЧЕСКИЕ РЕКОМЕНДАЦИИ</w:t>
      </w:r>
    </w:p>
    <w:p w14:paraId="6D518735" w14:textId="77777777" w:rsidR="00EA2E18" w:rsidRDefault="00EA2E18" w:rsidP="00EA2E18">
      <w:pPr>
        <w:spacing w:after="0"/>
        <w:jc w:val="both"/>
        <w:rPr>
          <w:b/>
          <w:bCs/>
          <w:lang w:val="ru-RU"/>
        </w:rPr>
      </w:pPr>
    </w:p>
    <w:p w14:paraId="66072F9A" w14:textId="48FAAB2F" w:rsidR="00EA2E18" w:rsidRPr="00EA2E18" w:rsidRDefault="00EA2E18" w:rsidP="00EA2E18">
      <w:pPr>
        <w:spacing w:after="0"/>
        <w:jc w:val="both"/>
        <w:rPr>
          <w:b/>
          <w:bCs/>
          <w:lang w:val="ru-RU"/>
        </w:rPr>
      </w:pPr>
      <w:r w:rsidRPr="00EA2E18">
        <w:rPr>
          <w:b/>
          <w:bCs/>
          <w:lang w:val="ru-RU"/>
        </w:rPr>
        <w:t>Срок предоставления платны</w:t>
      </w:r>
      <w:r>
        <w:rPr>
          <w:b/>
          <w:bCs/>
          <w:lang w:val="ru-RU"/>
        </w:rPr>
        <w:t>х</w:t>
      </w:r>
      <w:r w:rsidRPr="00EA2E18">
        <w:rPr>
          <w:b/>
          <w:bCs/>
          <w:lang w:val="ru-RU"/>
        </w:rPr>
        <w:t xml:space="preserve"> медицинских услуг устанавливается договором в зависимости от индивидуального объема оказываемых услуг.</w:t>
      </w:r>
    </w:p>
    <w:p w14:paraId="36D26509" w14:textId="3CBA0DF9" w:rsidR="00EA2E18" w:rsidRPr="00EA2E18" w:rsidRDefault="00EA2E18" w:rsidP="00EA2E18">
      <w:pPr>
        <w:spacing w:after="0"/>
        <w:jc w:val="center"/>
        <w:rPr>
          <w:b/>
          <w:bCs/>
          <w:lang w:val="ru-RU"/>
        </w:rPr>
      </w:pPr>
    </w:p>
    <w:p w14:paraId="608653C6" w14:textId="77777777" w:rsidR="007D0614" w:rsidRPr="00E1321F" w:rsidRDefault="007D0614" w:rsidP="007D0614">
      <w:pPr>
        <w:spacing w:after="0" w:line="240" w:lineRule="auto"/>
        <w:ind w:firstLine="709"/>
        <w:jc w:val="both"/>
        <w:rPr>
          <w:lang w:val="ru-RU"/>
        </w:rPr>
      </w:pPr>
      <w:bookmarkStart w:id="0" w:name="_GoBack"/>
      <w:bookmarkEnd w:id="0"/>
      <w:r w:rsidRPr="00E1321F">
        <w:rPr>
          <w:lang w:val="ru-RU"/>
        </w:rPr>
        <w:t>Медицинская помощь в медицинской организации оказывается в соответствии с законодательством Российской Федерации, порядками оказания медицинской помощи, положениями об организации оказания медицинской помощи по видам медицинской помощи, на основе клинических рекомендаций и с учетом стандартов медицинской помощи в случаях и порядке, предусмотренных законодательством.</w:t>
      </w:r>
    </w:p>
    <w:p w14:paraId="1C48B52A" w14:textId="77777777" w:rsidR="007D0614" w:rsidRPr="00E1321F" w:rsidRDefault="007D0614" w:rsidP="007D0614">
      <w:pPr>
        <w:spacing w:after="0" w:line="240" w:lineRule="auto"/>
        <w:ind w:firstLine="709"/>
        <w:jc w:val="both"/>
        <w:rPr>
          <w:lang w:val="ru-RU"/>
        </w:rPr>
      </w:pPr>
      <w:r w:rsidRPr="00E1321F">
        <w:rPr>
          <w:lang w:val="ru-RU"/>
        </w:rPr>
        <w:t>Официальные тексты утвержденных стандартов медицинской помощи размещаются в государственных информационных ресурсах и на Официальном интернет-портале правовой информации.</w:t>
      </w:r>
    </w:p>
    <w:p w14:paraId="2C5AC4C1" w14:textId="77777777" w:rsidR="007D0614" w:rsidRPr="00E1321F" w:rsidRDefault="007D0614" w:rsidP="007D0614">
      <w:pPr>
        <w:spacing w:after="0" w:line="240" w:lineRule="auto"/>
        <w:ind w:firstLine="709"/>
        <w:jc w:val="both"/>
        <w:rPr>
          <w:lang w:val="ru-RU"/>
        </w:rPr>
      </w:pPr>
      <w:r w:rsidRPr="00E1321F">
        <w:rPr>
          <w:lang w:val="ru-RU"/>
        </w:rPr>
        <w:t>Клинические рекомендации размещаются в официальном Рубрикаторе клинических рекомендаций Министерства здравоохранения Российской Федерации.</w:t>
      </w:r>
    </w:p>
    <w:p w14:paraId="3E549A28" w14:textId="77777777" w:rsidR="007D0614" w:rsidRPr="00E1321F" w:rsidRDefault="007D0614" w:rsidP="007D0614">
      <w:pPr>
        <w:spacing w:after="0" w:line="240" w:lineRule="auto"/>
        <w:ind w:firstLine="709"/>
        <w:jc w:val="both"/>
        <w:rPr>
          <w:lang w:val="ru-RU"/>
        </w:rPr>
      </w:pPr>
      <w:r w:rsidRPr="00E1321F">
        <w:rPr>
          <w:lang w:val="ru-RU"/>
        </w:rPr>
        <w:t>Пациент вправе получить у лечащего врача информацию о применимых к его заболеванию клинических рекомендациях, вариантах медицинского вмешательства, рисках и предполагаемых результатах в объеме, предусмотренном законодательством.</w:t>
      </w:r>
    </w:p>
    <w:p w14:paraId="27F31BEE" w14:textId="25401253" w:rsidR="00EA2E18" w:rsidRDefault="00EA2E18">
      <w:pPr>
        <w:spacing w:after="200" w:line="276" w:lineRule="auto"/>
        <w:rPr>
          <w:b/>
          <w:bCs/>
          <w:lang w:val="ru-RU"/>
        </w:rPr>
      </w:pPr>
    </w:p>
    <w:p w14:paraId="4EF13320" w14:textId="77777777" w:rsidR="003B592F" w:rsidRDefault="003B592F">
      <w:pPr>
        <w:spacing w:after="200" w:line="276" w:lineRule="auto"/>
        <w:rPr>
          <w:b/>
          <w:bCs/>
          <w:lang w:val="ru-RU"/>
        </w:rPr>
      </w:pPr>
      <w:r>
        <w:rPr>
          <w:b/>
          <w:bCs/>
          <w:lang w:val="ru-RU"/>
        </w:rPr>
        <w:br w:type="page"/>
      </w:r>
    </w:p>
    <w:p w14:paraId="2A3E80B5" w14:textId="77777777" w:rsidR="003B592F" w:rsidRDefault="003B592F" w:rsidP="00EA2E18">
      <w:pPr>
        <w:spacing w:after="0"/>
        <w:rPr>
          <w:b/>
          <w:bCs/>
          <w:lang w:val="ru-RU"/>
        </w:rPr>
      </w:pPr>
    </w:p>
    <w:p w14:paraId="46D9EEF4" w14:textId="16432DBE" w:rsidR="00EA2E18" w:rsidRDefault="00EA2E18" w:rsidP="00EA2E18">
      <w:pPr>
        <w:spacing w:after="0"/>
        <w:rPr>
          <w:rStyle w:val="aff8"/>
          <w:b/>
          <w:bCs/>
          <w:color w:val="365F91" w:themeColor="accent1" w:themeShade="BF"/>
          <w:sz w:val="36"/>
          <w:szCs w:val="36"/>
          <w:lang w:val="ru-RU"/>
        </w:rPr>
      </w:pPr>
      <w:r w:rsidRPr="00EA2E18">
        <w:rPr>
          <w:b/>
          <w:bCs/>
          <w:lang w:val="ru-RU"/>
        </w:rPr>
        <w:t>ОФИЦИАЛЬНЫЙ ИНТЕРНЕТ-ПОРТАЛ  ПРАВОВОЙ ИНФОРМАЦИИ:</w:t>
      </w:r>
      <w:r w:rsidRPr="00EA2E18">
        <w:rPr>
          <w:b/>
          <w:bCs/>
          <w:color w:val="365F91" w:themeColor="accent1" w:themeShade="BF"/>
          <w:lang w:val="ru-RU"/>
        </w:rPr>
        <w:t xml:space="preserve"> </w:t>
      </w:r>
      <w:hyperlink r:id="rId6" w:history="1">
        <w:r w:rsidRPr="00BB5123">
          <w:rPr>
            <w:rStyle w:val="aff8"/>
            <w:b/>
            <w:bCs/>
            <w:color w:val="365F91" w:themeColor="accent1" w:themeShade="BF"/>
            <w:sz w:val="36"/>
            <w:szCs w:val="36"/>
          </w:rPr>
          <w:t>http</w:t>
        </w:r>
        <w:r w:rsidRPr="00EA2E18">
          <w:rPr>
            <w:rStyle w:val="aff8"/>
            <w:b/>
            <w:bCs/>
            <w:color w:val="365F91" w:themeColor="accent1" w:themeShade="BF"/>
            <w:sz w:val="36"/>
            <w:szCs w:val="36"/>
            <w:lang w:val="ru-RU"/>
          </w:rPr>
          <w:t>://</w:t>
        </w:r>
        <w:r w:rsidRPr="00BB5123">
          <w:rPr>
            <w:rStyle w:val="aff8"/>
            <w:b/>
            <w:bCs/>
            <w:color w:val="365F91" w:themeColor="accent1" w:themeShade="BF"/>
            <w:sz w:val="36"/>
            <w:szCs w:val="36"/>
          </w:rPr>
          <w:t>pravo</w:t>
        </w:r>
        <w:r w:rsidRPr="00EA2E18">
          <w:rPr>
            <w:rStyle w:val="aff8"/>
            <w:b/>
            <w:bCs/>
            <w:color w:val="365F91" w:themeColor="accent1" w:themeShade="BF"/>
            <w:sz w:val="36"/>
            <w:szCs w:val="36"/>
            <w:lang w:val="ru-RU"/>
          </w:rPr>
          <w:t>.</w:t>
        </w:r>
        <w:r w:rsidRPr="00BB5123">
          <w:rPr>
            <w:rStyle w:val="aff8"/>
            <w:b/>
            <w:bCs/>
            <w:color w:val="365F91" w:themeColor="accent1" w:themeShade="BF"/>
            <w:sz w:val="36"/>
            <w:szCs w:val="36"/>
          </w:rPr>
          <w:t>gov</w:t>
        </w:r>
        <w:r w:rsidRPr="00EA2E18">
          <w:rPr>
            <w:rStyle w:val="aff8"/>
            <w:b/>
            <w:bCs/>
            <w:color w:val="365F91" w:themeColor="accent1" w:themeShade="BF"/>
            <w:sz w:val="36"/>
            <w:szCs w:val="36"/>
            <w:lang w:val="ru-RU"/>
          </w:rPr>
          <w:t>.</w:t>
        </w:r>
        <w:r w:rsidRPr="00BB5123">
          <w:rPr>
            <w:rStyle w:val="aff8"/>
            <w:b/>
            <w:bCs/>
            <w:color w:val="365F91" w:themeColor="accent1" w:themeShade="BF"/>
            <w:sz w:val="36"/>
            <w:szCs w:val="36"/>
          </w:rPr>
          <w:t>ru</w:t>
        </w:r>
        <w:r w:rsidRPr="00EA2E18">
          <w:rPr>
            <w:rStyle w:val="aff8"/>
            <w:b/>
            <w:bCs/>
            <w:color w:val="365F91" w:themeColor="accent1" w:themeShade="BF"/>
            <w:sz w:val="36"/>
            <w:szCs w:val="36"/>
            <w:lang w:val="ru-RU"/>
          </w:rPr>
          <w:t>/</w:t>
        </w:r>
      </w:hyperlink>
    </w:p>
    <w:p w14:paraId="18E8A850" w14:textId="308DCBCC" w:rsidR="003B592F" w:rsidRDefault="003B592F" w:rsidP="00EA2E18">
      <w:pPr>
        <w:spacing w:after="0"/>
        <w:rPr>
          <w:rStyle w:val="aff8"/>
          <w:b/>
          <w:bCs/>
          <w:color w:val="365F91" w:themeColor="accent1" w:themeShade="BF"/>
          <w:sz w:val="36"/>
          <w:szCs w:val="36"/>
          <w:lang w:val="ru-RU"/>
        </w:rPr>
      </w:pPr>
    </w:p>
    <w:p w14:paraId="4AD01691" w14:textId="4DB1BDE8" w:rsidR="003B592F" w:rsidRPr="00EA2E18" w:rsidRDefault="003B592F" w:rsidP="00EA2E18">
      <w:pPr>
        <w:spacing w:after="0"/>
        <w:rPr>
          <w:b/>
          <w:bCs/>
          <w:color w:val="365F91" w:themeColor="accent1" w:themeShade="BF"/>
          <w:sz w:val="36"/>
          <w:szCs w:val="36"/>
          <w:lang w:val="ru-RU"/>
        </w:rPr>
      </w:pPr>
      <w:r>
        <w:rPr>
          <w:noProof/>
        </w:rPr>
        <w:drawing>
          <wp:inline distT="0" distB="0" distL="0" distR="0" wp14:anchorId="36FFB332" wp14:editId="17FC861D">
            <wp:extent cx="2099310" cy="20993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0D64A" w14:textId="686A86A4" w:rsidR="00EA2E18" w:rsidRPr="0020045C" w:rsidRDefault="00EA2E18" w:rsidP="00EA2E18">
      <w:pPr>
        <w:spacing w:after="0"/>
        <w:rPr>
          <w:b/>
          <w:bCs/>
          <w:sz w:val="36"/>
          <w:szCs w:val="36"/>
          <w:lang w:val="ru-RU"/>
        </w:rPr>
      </w:pPr>
    </w:p>
    <w:p w14:paraId="3CCC5B52" w14:textId="77777777" w:rsidR="00EA2E18" w:rsidRPr="00EA2E18" w:rsidRDefault="00EA2E18" w:rsidP="00EA2E18">
      <w:pPr>
        <w:spacing w:after="0"/>
        <w:rPr>
          <w:b/>
          <w:bCs/>
          <w:color w:val="365F91" w:themeColor="accent1" w:themeShade="BF"/>
          <w:sz w:val="36"/>
          <w:szCs w:val="36"/>
          <w:lang w:val="ru-RU"/>
        </w:rPr>
      </w:pPr>
      <w:r w:rsidRPr="00EA2E18">
        <w:rPr>
          <w:b/>
          <w:bCs/>
          <w:lang w:val="ru-RU"/>
        </w:rPr>
        <w:t xml:space="preserve">ОФИЦИАЛЬНЫЙ САЙТ МИНИСТЕРСТВА ЗДРАВООХРАНЕНИЯ РОССИЙСКОЙ ФЕДЕРАЦИИ (РУБРИКАТОР КЛИНИЧЕСКИХ РЕКОМЕНДАЦИЙ): </w:t>
      </w:r>
      <w:hyperlink r:id="rId8" w:history="1">
        <w:r w:rsidRPr="00F65E08">
          <w:rPr>
            <w:rStyle w:val="aff8"/>
            <w:b/>
            <w:bCs/>
            <w:color w:val="0000BF" w:themeColor="hyperlink" w:themeShade="BF"/>
            <w:sz w:val="36"/>
            <w:szCs w:val="36"/>
          </w:rPr>
          <w:t>https</w:t>
        </w:r>
        <w:r w:rsidRPr="00EA2E18">
          <w:rPr>
            <w:rStyle w:val="aff8"/>
            <w:b/>
            <w:bCs/>
            <w:color w:val="0000BF" w:themeColor="hyperlink" w:themeShade="BF"/>
            <w:sz w:val="36"/>
            <w:szCs w:val="36"/>
            <w:lang w:val="ru-RU"/>
          </w:rPr>
          <w:t>://</w:t>
        </w:r>
        <w:r w:rsidRPr="00F65E08">
          <w:rPr>
            <w:rStyle w:val="aff8"/>
            <w:b/>
            <w:bCs/>
            <w:color w:val="0000BF" w:themeColor="hyperlink" w:themeShade="BF"/>
            <w:sz w:val="36"/>
            <w:szCs w:val="36"/>
          </w:rPr>
          <w:t>cr</w:t>
        </w:r>
        <w:r w:rsidRPr="00EA2E18">
          <w:rPr>
            <w:rStyle w:val="aff8"/>
            <w:b/>
            <w:bCs/>
            <w:color w:val="0000BF" w:themeColor="hyperlink" w:themeShade="BF"/>
            <w:sz w:val="36"/>
            <w:szCs w:val="36"/>
            <w:lang w:val="ru-RU"/>
          </w:rPr>
          <w:t>.</w:t>
        </w:r>
        <w:r w:rsidRPr="00F65E08">
          <w:rPr>
            <w:rStyle w:val="aff8"/>
            <w:b/>
            <w:bCs/>
            <w:color w:val="0000BF" w:themeColor="hyperlink" w:themeShade="BF"/>
            <w:sz w:val="36"/>
            <w:szCs w:val="36"/>
          </w:rPr>
          <w:t>minzdrav</w:t>
        </w:r>
        <w:r w:rsidRPr="00EA2E18">
          <w:rPr>
            <w:rStyle w:val="aff8"/>
            <w:b/>
            <w:bCs/>
            <w:color w:val="0000BF" w:themeColor="hyperlink" w:themeShade="BF"/>
            <w:sz w:val="36"/>
            <w:szCs w:val="36"/>
            <w:lang w:val="ru-RU"/>
          </w:rPr>
          <w:t>.</w:t>
        </w:r>
        <w:r w:rsidRPr="00F65E08">
          <w:rPr>
            <w:rStyle w:val="aff8"/>
            <w:b/>
            <w:bCs/>
            <w:color w:val="0000BF" w:themeColor="hyperlink" w:themeShade="BF"/>
            <w:sz w:val="36"/>
            <w:szCs w:val="36"/>
          </w:rPr>
          <w:t>gov</w:t>
        </w:r>
        <w:r w:rsidRPr="00EA2E18">
          <w:rPr>
            <w:rStyle w:val="aff8"/>
            <w:b/>
            <w:bCs/>
            <w:color w:val="0000BF" w:themeColor="hyperlink" w:themeShade="BF"/>
            <w:sz w:val="36"/>
            <w:szCs w:val="36"/>
            <w:lang w:val="ru-RU"/>
          </w:rPr>
          <w:t>.</w:t>
        </w:r>
        <w:r w:rsidRPr="00F65E08">
          <w:rPr>
            <w:rStyle w:val="aff8"/>
            <w:b/>
            <w:bCs/>
            <w:color w:val="0000BF" w:themeColor="hyperlink" w:themeShade="BF"/>
            <w:sz w:val="36"/>
            <w:szCs w:val="36"/>
          </w:rPr>
          <w:t>ru</w:t>
        </w:r>
        <w:r w:rsidRPr="00EA2E18">
          <w:rPr>
            <w:rStyle w:val="aff8"/>
            <w:b/>
            <w:bCs/>
            <w:color w:val="0000BF" w:themeColor="hyperlink" w:themeShade="BF"/>
            <w:sz w:val="36"/>
            <w:szCs w:val="36"/>
            <w:lang w:val="ru-RU"/>
          </w:rPr>
          <w:t>/</w:t>
        </w:r>
        <w:r w:rsidRPr="00F65E08">
          <w:rPr>
            <w:rStyle w:val="aff8"/>
            <w:b/>
            <w:bCs/>
            <w:color w:val="0000BF" w:themeColor="hyperlink" w:themeShade="BF"/>
            <w:sz w:val="36"/>
            <w:szCs w:val="36"/>
          </w:rPr>
          <w:t>clin</w:t>
        </w:r>
        <w:r w:rsidRPr="00EA2E18">
          <w:rPr>
            <w:rStyle w:val="aff8"/>
            <w:b/>
            <w:bCs/>
            <w:color w:val="0000BF" w:themeColor="hyperlink" w:themeShade="BF"/>
            <w:sz w:val="36"/>
            <w:szCs w:val="36"/>
            <w:lang w:val="ru-RU"/>
          </w:rPr>
          <w:t>-</w:t>
        </w:r>
        <w:r w:rsidRPr="00F65E08">
          <w:rPr>
            <w:rStyle w:val="aff8"/>
            <w:b/>
            <w:bCs/>
            <w:color w:val="0000BF" w:themeColor="hyperlink" w:themeShade="BF"/>
            <w:sz w:val="36"/>
            <w:szCs w:val="36"/>
          </w:rPr>
          <w:t>rec</w:t>
        </w:r>
      </w:hyperlink>
    </w:p>
    <w:p w14:paraId="06D81A6E" w14:textId="72D01F55" w:rsidR="00EA2E18" w:rsidRDefault="00EA2E18" w:rsidP="00EA2E18">
      <w:pPr>
        <w:spacing w:after="0"/>
        <w:rPr>
          <w:b/>
          <w:bCs/>
          <w:lang w:val="ru-RU"/>
        </w:rPr>
      </w:pPr>
    </w:p>
    <w:p w14:paraId="354EF4EB" w14:textId="2D309FB1" w:rsidR="003B592F" w:rsidRPr="0020045C" w:rsidRDefault="003B592F" w:rsidP="00EA2E18">
      <w:pPr>
        <w:spacing w:after="0"/>
        <w:rPr>
          <w:b/>
          <w:bCs/>
          <w:lang w:val="ru-RU"/>
        </w:rPr>
      </w:pPr>
      <w:r>
        <w:rPr>
          <w:noProof/>
        </w:rPr>
        <w:drawing>
          <wp:inline distT="0" distB="0" distL="0" distR="0" wp14:anchorId="1739C995" wp14:editId="1726239B">
            <wp:extent cx="2099310" cy="20993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7D38F" w14:textId="77777777" w:rsidR="00EA2E18" w:rsidRPr="00EA2E18" w:rsidRDefault="00EA2E18">
      <w:pPr>
        <w:rPr>
          <w:lang w:val="ru-RU"/>
        </w:rPr>
      </w:pPr>
    </w:p>
    <w:sectPr w:rsidR="00EA2E18" w:rsidRPr="00EA2E18" w:rsidSect="003B592F">
      <w:pgSz w:w="12240" w:h="15840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045C"/>
    <w:rsid w:val="0029639D"/>
    <w:rsid w:val="00326F90"/>
    <w:rsid w:val="003B592F"/>
    <w:rsid w:val="007D0614"/>
    <w:rsid w:val="009C30CB"/>
    <w:rsid w:val="00AA1D8D"/>
    <w:rsid w:val="00B47730"/>
    <w:rsid w:val="00CB0664"/>
    <w:rsid w:val="00EA2E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246EED"/>
  <w14:defaultImageDpi w14:val="300"/>
  <w15:docId w15:val="{F297637F-A0C2-49B5-984B-A151828E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EA2E1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EA2E18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2004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.minzdrav.gov.ru/clin-rec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vo.go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E9D161-2FCA-477D-9E93-A011E1B14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Невролог 1</cp:lastModifiedBy>
  <cp:revision>3</cp:revision>
  <cp:lastPrinted>2026-09-02T10:30:00Z</cp:lastPrinted>
  <dcterms:created xsi:type="dcterms:W3CDTF">2026-09-02T10:32:00Z</dcterms:created>
  <dcterms:modified xsi:type="dcterms:W3CDTF">2026-09-02T11:38:00Z</dcterms:modified>
  <cp:category/>
</cp:coreProperties>
</file>